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552F0D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552F0D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552F0D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552F0D" w:rsidRDefault="008E5B47" w:rsidP="008E5B47">
      <w:pPr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 xml:space="preserve">1.1 SECTION INCLUDES </w:t>
      </w:r>
    </w:p>
    <w:p w:rsidR="008E5B47" w:rsidRPr="00552F0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 xml:space="preserve">A. Porcelain-on-Steel </w:t>
      </w:r>
      <w:proofErr w:type="spellStart"/>
      <w:r w:rsidRPr="00552F0D">
        <w:rPr>
          <w:rFonts w:ascii="Helvetica" w:hAnsi="Helvetica"/>
          <w:sz w:val="18"/>
          <w:szCs w:val="18"/>
        </w:rPr>
        <w:t>Markerboards</w:t>
      </w:r>
      <w:proofErr w:type="spellEnd"/>
      <w:r w:rsidRPr="00552F0D">
        <w:rPr>
          <w:rFonts w:ascii="Helvetica" w:hAnsi="Helvetica"/>
          <w:sz w:val="18"/>
          <w:szCs w:val="18"/>
        </w:rPr>
        <w:t xml:space="preserve">. </w:t>
      </w:r>
    </w:p>
    <w:p w:rsidR="008E5B47" w:rsidRPr="00552F0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 xml:space="preserve">B. Porcelain-on-Steel Chalkboards. </w:t>
      </w:r>
    </w:p>
    <w:p w:rsidR="00491E41" w:rsidRPr="00552F0D" w:rsidRDefault="00491E41" w:rsidP="00491E41">
      <w:pPr>
        <w:ind w:left="720"/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 xml:space="preserve">C. Colored Cork </w:t>
      </w:r>
      <w:proofErr w:type="spellStart"/>
      <w:r w:rsidRPr="00552F0D">
        <w:rPr>
          <w:rFonts w:ascii="Helvetica" w:hAnsi="Helvetica"/>
          <w:sz w:val="18"/>
          <w:szCs w:val="18"/>
        </w:rPr>
        <w:t>Tackboards</w:t>
      </w:r>
      <w:proofErr w:type="spellEnd"/>
      <w:r w:rsidRPr="00552F0D">
        <w:rPr>
          <w:rFonts w:ascii="Helvetica" w:hAnsi="Helvetica"/>
          <w:sz w:val="18"/>
          <w:szCs w:val="18"/>
        </w:rPr>
        <w:t xml:space="preserve">. </w:t>
      </w:r>
    </w:p>
    <w:p w:rsidR="008E5B47" w:rsidRPr="00552F0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>D. Visual Display Board Accessories.</w:t>
      </w:r>
    </w:p>
    <w:p w:rsidR="008E5B47" w:rsidRPr="00552F0D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552F0D" w:rsidRDefault="008E5B47" w:rsidP="008E5B47">
      <w:pPr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552F0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552F0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552F0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552F0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>D. Section 09900 – Paints and Coatings.</w:t>
      </w:r>
    </w:p>
    <w:p w:rsidR="008E5B47" w:rsidRPr="00552F0D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552F0D" w:rsidRDefault="008E5B47" w:rsidP="008E5B47">
      <w:pPr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>1.3 REFERENCES</w:t>
      </w:r>
    </w:p>
    <w:p w:rsidR="008E5B47" w:rsidRPr="00552F0D" w:rsidRDefault="008E5B47" w:rsidP="008E5B47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552F0D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  <w:proofErr w:type="gramEnd"/>
    </w:p>
    <w:p w:rsidR="008E5B47" w:rsidRPr="00552F0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D61F70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>C. ASTM C540 – Gloss Test for Porcelain Enamel Steel (Porcelain Enamel Institute PEI-501).</w:t>
      </w:r>
    </w:p>
    <w:p w:rsidR="008E5B47" w:rsidRPr="00552F0D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183310" w:rsidRPr="00183310" w:rsidRDefault="00183310" w:rsidP="00D61F70">
      <w:pPr>
        <w:rPr>
          <w:rFonts w:ascii="Helvetica" w:hAnsi="Helvetica"/>
          <w:sz w:val="18"/>
          <w:szCs w:val="18"/>
        </w:rPr>
      </w:pPr>
      <w:r w:rsidRPr="00183310">
        <w:rPr>
          <w:rFonts w:ascii="Helvetica" w:hAnsi="Helvetica"/>
          <w:sz w:val="18"/>
          <w:szCs w:val="18"/>
        </w:rPr>
        <w:t>1.4 SUBMITTALS</w:t>
      </w:r>
    </w:p>
    <w:p w:rsidR="00183310" w:rsidRPr="00183310" w:rsidRDefault="00183310" w:rsidP="00183310">
      <w:pPr>
        <w:ind w:left="720"/>
        <w:rPr>
          <w:rFonts w:ascii="Helvetica" w:hAnsi="Helvetica"/>
          <w:sz w:val="18"/>
          <w:szCs w:val="18"/>
        </w:rPr>
      </w:pPr>
      <w:r w:rsidRPr="00183310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183310" w:rsidRPr="00183310" w:rsidRDefault="00183310" w:rsidP="00183310">
      <w:pPr>
        <w:ind w:left="720"/>
        <w:rPr>
          <w:rFonts w:ascii="Helvetica" w:hAnsi="Helvetica"/>
          <w:sz w:val="18"/>
          <w:szCs w:val="18"/>
        </w:rPr>
      </w:pPr>
      <w:r w:rsidRPr="00183310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183310" w:rsidRPr="00183310" w:rsidRDefault="00183310" w:rsidP="0008514D">
      <w:pPr>
        <w:ind w:left="720"/>
        <w:rPr>
          <w:rFonts w:ascii="Helvetica" w:hAnsi="Helvetica"/>
          <w:sz w:val="18"/>
          <w:szCs w:val="18"/>
        </w:rPr>
      </w:pPr>
      <w:r w:rsidRPr="00183310">
        <w:rPr>
          <w:rFonts w:ascii="Helvetica" w:hAnsi="Helvetica"/>
          <w:sz w:val="18"/>
          <w:szCs w:val="18"/>
        </w:rPr>
        <w:t>C. Shop Drawings: Provide shop drawings for each type of visual display board specified, including section details</w:t>
      </w:r>
      <w:r w:rsidR="0008514D">
        <w:rPr>
          <w:rFonts w:ascii="Helvetica" w:hAnsi="Helvetica"/>
          <w:sz w:val="18"/>
          <w:szCs w:val="18"/>
        </w:rPr>
        <w:t xml:space="preserve"> </w:t>
      </w:r>
      <w:r w:rsidRPr="00183310">
        <w:rPr>
          <w:rFonts w:ascii="Helvetica" w:hAnsi="Helvetica"/>
          <w:sz w:val="18"/>
          <w:szCs w:val="18"/>
        </w:rPr>
        <w:t>indicating trim, face, core and backing materials, dimensions, joint locations and special anchor details.</w:t>
      </w:r>
    </w:p>
    <w:p w:rsidR="00183310" w:rsidRPr="00183310" w:rsidRDefault="00183310" w:rsidP="00183310">
      <w:pPr>
        <w:ind w:left="720"/>
        <w:rPr>
          <w:rFonts w:ascii="Helvetica" w:hAnsi="Helvetica"/>
          <w:sz w:val="18"/>
          <w:szCs w:val="18"/>
        </w:rPr>
      </w:pPr>
      <w:r w:rsidRPr="00183310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183310" w:rsidRPr="00183310" w:rsidRDefault="00183310" w:rsidP="0008514D">
      <w:pPr>
        <w:ind w:left="720"/>
        <w:rPr>
          <w:rFonts w:ascii="Helvetica" w:hAnsi="Helvetica"/>
          <w:sz w:val="18"/>
          <w:szCs w:val="18"/>
        </w:rPr>
      </w:pPr>
      <w:r w:rsidRPr="00183310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 w:rsidR="0008514D">
        <w:rPr>
          <w:rFonts w:ascii="Helvetica" w:hAnsi="Helvetica"/>
          <w:sz w:val="18"/>
          <w:szCs w:val="18"/>
        </w:rPr>
        <w:t xml:space="preserve"> </w:t>
      </w:r>
      <w:r w:rsidRPr="00183310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183310" w:rsidRDefault="00183310" w:rsidP="0008514D">
      <w:pPr>
        <w:ind w:left="720"/>
        <w:rPr>
          <w:rFonts w:ascii="Helvetica" w:hAnsi="Helvetica"/>
          <w:sz w:val="18"/>
          <w:szCs w:val="18"/>
        </w:rPr>
      </w:pPr>
      <w:r w:rsidRPr="00183310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 w:rsidR="0008514D">
        <w:rPr>
          <w:rFonts w:ascii="Helvetica" w:hAnsi="Helvetica"/>
          <w:sz w:val="18"/>
          <w:szCs w:val="18"/>
        </w:rPr>
        <w:t xml:space="preserve"> </w:t>
      </w:r>
      <w:r w:rsidRPr="00183310">
        <w:rPr>
          <w:rFonts w:ascii="Helvetica" w:hAnsi="Helvetica"/>
          <w:sz w:val="18"/>
          <w:szCs w:val="18"/>
        </w:rPr>
        <w:t>precautions.</w:t>
      </w:r>
    </w:p>
    <w:p w:rsidR="008E5B47" w:rsidRPr="00552F0D" w:rsidRDefault="008E5B47" w:rsidP="00183310">
      <w:pPr>
        <w:ind w:left="720"/>
        <w:rPr>
          <w:rFonts w:ascii="Helvetica" w:hAnsi="Helvetica"/>
          <w:sz w:val="18"/>
          <w:szCs w:val="18"/>
        </w:rPr>
      </w:pPr>
    </w:p>
    <w:p w:rsidR="008E5B47" w:rsidRPr="00552F0D" w:rsidRDefault="005868F0" w:rsidP="008E5B47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1.5 </w:t>
      </w:r>
      <w:proofErr w:type="gramStart"/>
      <w:r>
        <w:rPr>
          <w:rFonts w:ascii="Helvetica" w:hAnsi="Helvetica"/>
          <w:sz w:val="18"/>
          <w:szCs w:val="18"/>
        </w:rPr>
        <w:t>DELIVERY</w:t>
      </w:r>
      <w:proofErr w:type="gramEnd"/>
      <w:r w:rsidR="001D2C9B">
        <w:rPr>
          <w:rFonts w:ascii="Helvetica" w:hAnsi="Helvetica"/>
          <w:sz w:val="18"/>
          <w:szCs w:val="18"/>
        </w:rPr>
        <w:t xml:space="preserve">, </w:t>
      </w:r>
      <w:r w:rsidR="008E5B47" w:rsidRPr="00552F0D">
        <w:rPr>
          <w:rFonts w:ascii="Helvetica" w:hAnsi="Helvetica"/>
          <w:sz w:val="18"/>
          <w:szCs w:val="18"/>
        </w:rPr>
        <w:t xml:space="preserve">STORAGE AND HANDLING </w:t>
      </w:r>
    </w:p>
    <w:p w:rsidR="008E5B47" w:rsidRPr="00552F0D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>A. Comply with manufacturer’s instructions for handling and storage of Visual Display Boards.</w:t>
      </w:r>
    </w:p>
    <w:p w:rsidR="008E5B47" w:rsidRPr="00552F0D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552F0D" w:rsidRDefault="008E5B47" w:rsidP="008E5B47">
      <w:pPr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 xml:space="preserve">1.6 PROJECT CONDITIONS </w:t>
      </w:r>
    </w:p>
    <w:p w:rsidR="00F61A50" w:rsidRPr="00F61A50" w:rsidRDefault="00F61A50" w:rsidP="00F61A50">
      <w:pPr>
        <w:ind w:left="720"/>
        <w:rPr>
          <w:rFonts w:ascii="Helvetica" w:hAnsi="Helvetica"/>
          <w:sz w:val="18"/>
          <w:szCs w:val="18"/>
        </w:rPr>
      </w:pPr>
      <w:r w:rsidRPr="00F61A50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F61A50" w:rsidRDefault="00F61A50" w:rsidP="00F61A50">
      <w:pPr>
        <w:ind w:left="720"/>
        <w:rPr>
          <w:rFonts w:ascii="Helvetica" w:hAnsi="Helvetica"/>
          <w:sz w:val="18"/>
          <w:szCs w:val="18"/>
        </w:rPr>
      </w:pPr>
      <w:r w:rsidRPr="00F61A50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8E5B47" w:rsidRPr="00552F0D" w:rsidRDefault="008E5B47" w:rsidP="00F61A50">
      <w:pPr>
        <w:ind w:left="720"/>
        <w:rPr>
          <w:rFonts w:ascii="Helvetica" w:hAnsi="Helvetica"/>
          <w:sz w:val="18"/>
          <w:szCs w:val="18"/>
        </w:rPr>
      </w:pPr>
    </w:p>
    <w:p w:rsidR="008E5B47" w:rsidRPr="00552F0D" w:rsidRDefault="008E5B47" w:rsidP="008E5B47">
      <w:pPr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>1.7 WARRANTY</w:t>
      </w:r>
    </w:p>
    <w:p w:rsidR="00F61A50" w:rsidRPr="00F61A50" w:rsidRDefault="00F61A50" w:rsidP="00F61A50">
      <w:pPr>
        <w:ind w:left="720"/>
        <w:rPr>
          <w:rFonts w:ascii="Helvetica" w:hAnsi="Helvetica"/>
          <w:sz w:val="18"/>
          <w:szCs w:val="18"/>
        </w:rPr>
      </w:pPr>
      <w:r w:rsidRPr="00F61A50">
        <w:rPr>
          <w:rFonts w:ascii="Helvetica" w:hAnsi="Helvetica"/>
          <w:sz w:val="18"/>
          <w:szCs w:val="18"/>
        </w:rPr>
        <w:t>A. Submit manufacturer’s “Life of Building” warranty, stating that under normal usage and maintenance, and when</w:t>
      </w:r>
      <w:r>
        <w:rPr>
          <w:rFonts w:ascii="Helvetica" w:hAnsi="Helvetica"/>
          <w:sz w:val="18"/>
          <w:szCs w:val="18"/>
        </w:rPr>
        <w:t xml:space="preserve"> </w:t>
      </w:r>
      <w:r w:rsidRPr="00F61A50">
        <w:rPr>
          <w:rFonts w:ascii="Helvetica" w:hAnsi="Helvetica"/>
          <w:sz w:val="18"/>
          <w:szCs w:val="18"/>
        </w:rPr>
        <w:t xml:space="preserve">installed in accordance with manufacturer’s instructions and recommendations, Porcelain-on-Steel </w:t>
      </w:r>
      <w:proofErr w:type="spellStart"/>
      <w:r w:rsidRPr="00F61A50">
        <w:rPr>
          <w:rFonts w:ascii="Helvetica" w:hAnsi="Helvetica"/>
          <w:sz w:val="18"/>
          <w:szCs w:val="18"/>
        </w:rPr>
        <w:t>Markerboards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r w:rsidRPr="00F61A50">
        <w:rPr>
          <w:rFonts w:ascii="Helvetica" w:hAnsi="Helvetica"/>
          <w:sz w:val="18"/>
          <w:szCs w:val="18"/>
        </w:rPr>
        <w:t>and Chalkboards are guaranteed for the life of the building.</w:t>
      </w:r>
    </w:p>
    <w:p w:rsidR="00F61A50" w:rsidRDefault="00F61A50" w:rsidP="00F61A50">
      <w:pPr>
        <w:ind w:left="720"/>
        <w:rPr>
          <w:rFonts w:ascii="Helvetica" w:hAnsi="Helvetica"/>
          <w:sz w:val="18"/>
          <w:szCs w:val="18"/>
        </w:rPr>
      </w:pPr>
      <w:r w:rsidRPr="00F61A50">
        <w:rPr>
          <w:rFonts w:ascii="Helvetica" w:hAnsi="Helvetica"/>
          <w:sz w:val="18"/>
          <w:szCs w:val="18"/>
        </w:rPr>
        <w:t xml:space="preserve">B. Warranty shall cover replacement of defective Porcelain-on-Steel </w:t>
      </w:r>
      <w:proofErr w:type="spellStart"/>
      <w:r w:rsidRPr="00F61A50">
        <w:rPr>
          <w:rFonts w:ascii="Helvetica" w:hAnsi="Helvetica"/>
          <w:sz w:val="18"/>
          <w:szCs w:val="18"/>
        </w:rPr>
        <w:t>Markerboards</w:t>
      </w:r>
      <w:proofErr w:type="spellEnd"/>
      <w:r w:rsidRPr="00F61A50">
        <w:rPr>
          <w:rFonts w:ascii="Helvetica" w:hAnsi="Helvetica"/>
          <w:sz w:val="18"/>
          <w:szCs w:val="18"/>
        </w:rPr>
        <w:t xml:space="preserve"> and Chalkboards due to</w:t>
      </w:r>
      <w:r>
        <w:rPr>
          <w:rFonts w:ascii="Helvetica" w:hAnsi="Helvetica"/>
          <w:sz w:val="18"/>
          <w:szCs w:val="18"/>
        </w:rPr>
        <w:t xml:space="preserve"> </w:t>
      </w:r>
      <w:r w:rsidRPr="00F61A50">
        <w:rPr>
          <w:rFonts w:ascii="Helvetica" w:hAnsi="Helvetica"/>
          <w:sz w:val="18"/>
          <w:szCs w:val="18"/>
        </w:rPr>
        <w:t>discoloration, excessive fading of color, crazing, cracking or flaking. Warranty does not cover the cost of removal or</w:t>
      </w:r>
      <w:r>
        <w:rPr>
          <w:rFonts w:ascii="Helvetica" w:hAnsi="Helvetica"/>
          <w:sz w:val="18"/>
          <w:szCs w:val="18"/>
        </w:rPr>
        <w:t xml:space="preserve"> </w:t>
      </w:r>
      <w:r w:rsidRPr="00F61A50">
        <w:rPr>
          <w:rFonts w:ascii="Helvetica" w:hAnsi="Helvetica"/>
          <w:sz w:val="18"/>
          <w:szCs w:val="18"/>
        </w:rPr>
        <w:t>reinstallation.</w:t>
      </w:r>
    </w:p>
    <w:p w:rsidR="008E5B47" w:rsidRPr="00552F0D" w:rsidRDefault="008E5B47" w:rsidP="00F61A50">
      <w:pPr>
        <w:ind w:left="720"/>
        <w:rPr>
          <w:rFonts w:ascii="Helvetica" w:hAnsi="Helvetica"/>
          <w:sz w:val="18"/>
          <w:szCs w:val="18"/>
        </w:rPr>
      </w:pPr>
    </w:p>
    <w:p w:rsidR="008E5B47" w:rsidRPr="00552F0D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552F0D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552F0D" w:rsidRDefault="008E5B47" w:rsidP="008E5B47">
      <w:pPr>
        <w:rPr>
          <w:rFonts w:ascii="Helvetica" w:hAnsi="Helvetica"/>
          <w:sz w:val="18"/>
          <w:szCs w:val="18"/>
        </w:rPr>
      </w:pPr>
    </w:p>
    <w:p w:rsidR="00AF540B" w:rsidRPr="00AF540B" w:rsidRDefault="00AF540B" w:rsidP="00AF540B">
      <w:pPr>
        <w:rPr>
          <w:rFonts w:ascii="Helvetica" w:hAnsi="Helvetica"/>
          <w:sz w:val="18"/>
          <w:szCs w:val="18"/>
        </w:rPr>
      </w:pPr>
      <w:r w:rsidRPr="00AF540B">
        <w:rPr>
          <w:rFonts w:ascii="Helvetica" w:hAnsi="Helvetica"/>
          <w:sz w:val="18"/>
          <w:szCs w:val="18"/>
        </w:rPr>
        <w:t>2.1 MANUFACTURERS</w:t>
      </w:r>
    </w:p>
    <w:p w:rsidR="00AF540B" w:rsidRPr="00AF540B" w:rsidRDefault="00AF540B" w:rsidP="007E5A79">
      <w:pPr>
        <w:ind w:left="720"/>
        <w:rPr>
          <w:rFonts w:ascii="Helvetica" w:hAnsi="Helvetica"/>
          <w:sz w:val="18"/>
          <w:szCs w:val="18"/>
        </w:rPr>
      </w:pPr>
      <w:r w:rsidRPr="00AF540B">
        <w:rPr>
          <w:rFonts w:ascii="Helvetica" w:hAnsi="Helvetica"/>
          <w:sz w:val="18"/>
          <w:szCs w:val="18"/>
        </w:rPr>
        <w:t>A. Provide visual display boards as manufactured by Platinum Visual Systems™, Corona, California. Tel.: (800)</w:t>
      </w:r>
      <w:r w:rsidR="001503A5">
        <w:rPr>
          <w:rFonts w:ascii="Helvetica" w:hAnsi="Helvetica"/>
          <w:sz w:val="18"/>
          <w:szCs w:val="18"/>
        </w:rPr>
        <w:t xml:space="preserve"> </w:t>
      </w:r>
      <w:r w:rsidRPr="00AF540B">
        <w:rPr>
          <w:rFonts w:ascii="Helvetica" w:hAnsi="Helvetica"/>
          <w:sz w:val="18"/>
          <w:szCs w:val="18"/>
        </w:rPr>
        <w:t>498-2990</w:t>
      </w:r>
      <w:r w:rsidR="007E5A79">
        <w:rPr>
          <w:rFonts w:ascii="Helvetica" w:hAnsi="Helvetica"/>
          <w:sz w:val="18"/>
          <w:szCs w:val="18"/>
        </w:rPr>
        <w:t xml:space="preserve"> </w:t>
      </w:r>
      <w:r w:rsidRPr="00AF540B">
        <w:rPr>
          <w:rFonts w:ascii="Helvetica" w:hAnsi="Helvetica"/>
          <w:sz w:val="18"/>
          <w:szCs w:val="18"/>
        </w:rPr>
        <w:t>Fax: (951)</w:t>
      </w:r>
      <w:r w:rsidR="001503A5">
        <w:rPr>
          <w:rFonts w:ascii="Helvetica" w:hAnsi="Helvetica"/>
          <w:sz w:val="18"/>
          <w:szCs w:val="18"/>
        </w:rPr>
        <w:t xml:space="preserve"> </w:t>
      </w:r>
      <w:r w:rsidRPr="00AF540B">
        <w:rPr>
          <w:rFonts w:ascii="Helvetica" w:hAnsi="Helvetica"/>
          <w:sz w:val="18"/>
          <w:szCs w:val="18"/>
        </w:rPr>
        <w:t>817-9900. Email: info@pvsusa.com. Website: www.pvsusa.com.</w:t>
      </w:r>
    </w:p>
    <w:p w:rsidR="00D61F70" w:rsidRDefault="00AF540B" w:rsidP="007E5A79">
      <w:pPr>
        <w:ind w:firstLine="720"/>
        <w:rPr>
          <w:rFonts w:ascii="Helvetica" w:hAnsi="Helvetica"/>
          <w:sz w:val="18"/>
          <w:szCs w:val="18"/>
        </w:rPr>
      </w:pPr>
      <w:r w:rsidRPr="00AF540B">
        <w:rPr>
          <w:rFonts w:ascii="Helvetica" w:hAnsi="Helvetica"/>
          <w:sz w:val="18"/>
          <w:szCs w:val="18"/>
        </w:rPr>
        <w:t>B. Substitutions: See Section 01600 – Product Requirements.</w:t>
      </w:r>
    </w:p>
    <w:p w:rsidR="00D61F70" w:rsidRDefault="00D61F70" w:rsidP="008E5B47">
      <w:pPr>
        <w:rPr>
          <w:rFonts w:ascii="Helvetica" w:hAnsi="Helvetica"/>
          <w:sz w:val="18"/>
          <w:szCs w:val="18"/>
        </w:rPr>
      </w:pPr>
    </w:p>
    <w:p w:rsidR="008E5B47" w:rsidRPr="00552F0D" w:rsidRDefault="008E5B47" w:rsidP="008E5B47">
      <w:pPr>
        <w:rPr>
          <w:rFonts w:ascii="Helvetica" w:hAnsi="Helvetica"/>
          <w:sz w:val="18"/>
          <w:szCs w:val="18"/>
        </w:rPr>
      </w:pPr>
      <w:r w:rsidRPr="00552F0D">
        <w:rPr>
          <w:rFonts w:ascii="Helvetica" w:hAnsi="Helvetica"/>
          <w:sz w:val="18"/>
          <w:szCs w:val="18"/>
        </w:rPr>
        <w:t>2.2 MARKERBOARDS AND CHALKBOARD MATERIALS</w:t>
      </w:r>
    </w:p>
    <w:p w:rsidR="00102E7B" w:rsidRPr="00102E7B" w:rsidRDefault="00102E7B" w:rsidP="007E5A79">
      <w:pPr>
        <w:ind w:left="720"/>
        <w:rPr>
          <w:rFonts w:ascii="Helvetica" w:hAnsi="Helvetica"/>
          <w:sz w:val="18"/>
          <w:szCs w:val="18"/>
        </w:rPr>
      </w:pPr>
      <w:r w:rsidRPr="00102E7B">
        <w:rPr>
          <w:rFonts w:ascii="Helvetica" w:hAnsi="Helvetica"/>
          <w:sz w:val="18"/>
          <w:szCs w:val="18"/>
        </w:rPr>
        <w:t xml:space="preserve">A. Steel Face Sheets: Writing surface will be </w:t>
      </w:r>
      <w:proofErr w:type="spellStart"/>
      <w:r w:rsidRPr="00102E7B">
        <w:rPr>
          <w:rFonts w:ascii="Helvetica" w:hAnsi="Helvetica"/>
          <w:sz w:val="18"/>
          <w:szCs w:val="18"/>
        </w:rPr>
        <w:t>Writanium</w:t>
      </w:r>
      <w:proofErr w:type="spellEnd"/>
      <w:r w:rsidRPr="00102E7B">
        <w:rPr>
          <w:rFonts w:ascii="Helvetica" w:hAnsi="Helvetica"/>
          <w:sz w:val="18"/>
          <w:szCs w:val="18"/>
        </w:rPr>
        <w:t>® 28 gauge steel face with porcelain enamel finish fused to the</w:t>
      </w:r>
      <w:r>
        <w:rPr>
          <w:rFonts w:ascii="Helvetica" w:hAnsi="Helvetica"/>
          <w:sz w:val="18"/>
          <w:szCs w:val="18"/>
        </w:rPr>
        <w:t xml:space="preserve"> </w:t>
      </w:r>
      <w:r w:rsidRPr="00102E7B">
        <w:rPr>
          <w:rFonts w:ascii="Helvetica" w:hAnsi="Helvetica"/>
          <w:sz w:val="18"/>
          <w:szCs w:val="18"/>
        </w:rPr>
        <w:t>steel sheet using a continuous coil process.</w:t>
      </w:r>
    </w:p>
    <w:p w:rsidR="00102E7B" w:rsidRDefault="00102E7B" w:rsidP="00D61F70">
      <w:pPr>
        <w:ind w:left="720" w:firstLine="720"/>
        <w:rPr>
          <w:rFonts w:ascii="Times New Roman" w:hAnsi="Times New Roman" w:cs="Times New Roman"/>
          <w:sz w:val="19"/>
          <w:szCs w:val="19"/>
        </w:rPr>
      </w:pPr>
      <w:r w:rsidRPr="00102E7B">
        <w:rPr>
          <w:rFonts w:ascii="Helvetica" w:hAnsi="Helvetica"/>
          <w:sz w:val="18"/>
          <w:szCs w:val="18"/>
        </w:rPr>
        <w:t xml:space="preserve">1. </w:t>
      </w:r>
      <w:proofErr w:type="spellStart"/>
      <w:r w:rsidRPr="00102E7B">
        <w:rPr>
          <w:rFonts w:ascii="Helvetica" w:hAnsi="Helvetica"/>
          <w:sz w:val="18"/>
          <w:szCs w:val="18"/>
        </w:rPr>
        <w:t>Markerboard</w:t>
      </w:r>
      <w:proofErr w:type="spellEnd"/>
      <w:r w:rsidRPr="00102E7B">
        <w:rPr>
          <w:rFonts w:ascii="Helvetica" w:hAnsi="Helvetica"/>
          <w:sz w:val="18"/>
          <w:szCs w:val="18"/>
        </w:rPr>
        <w:t xml:space="preserve"> and Chalkboard surface shall be fused at a temperature of 1450</w:t>
      </w:r>
      <w:r w:rsidR="001503A5">
        <w:rPr>
          <w:rFonts w:ascii="Helvetica" w:hAnsi="Helvetica" w:cs="Helvetica"/>
          <w:sz w:val="18"/>
          <w:szCs w:val="18"/>
        </w:rPr>
        <w:t>º</w:t>
      </w:r>
      <w:r w:rsidRPr="00102E7B">
        <w:rPr>
          <w:rFonts w:ascii="Helvetica" w:hAnsi="Helvetica"/>
          <w:sz w:val="18"/>
          <w:szCs w:val="18"/>
        </w:rPr>
        <w:t xml:space="preserve"> and 1200</w:t>
      </w:r>
      <w:r w:rsidR="001503A5">
        <w:rPr>
          <w:rFonts w:ascii="Helvetica" w:hAnsi="Helvetica" w:cs="Helvetica"/>
          <w:sz w:val="18"/>
          <w:szCs w:val="18"/>
        </w:rPr>
        <w:t>º</w:t>
      </w:r>
      <w:r w:rsidRPr="00102E7B">
        <w:rPr>
          <w:rFonts w:ascii="Helvetica" w:hAnsi="Helvetica"/>
          <w:sz w:val="18"/>
          <w:szCs w:val="18"/>
        </w:rPr>
        <w:t>, respectively.</w:t>
      </w:r>
      <w:r w:rsidRPr="00102E7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102E7B" w:rsidRPr="00102E7B" w:rsidRDefault="00102E7B" w:rsidP="004E7088">
      <w:pPr>
        <w:ind w:left="144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2. </w:t>
      </w:r>
      <w:r w:rsidRPr="00102E7B">
        <w:rPr>
          <w:rFonts w:ascii="Helvetica" w:hAnsi="Helvetica"/>
          <w:sz w:val="18"/>
          <w:szCs w:val="18"/>
        </w:rPr>
        <w:t>The gloss of the writing surface will not increase more than three units when subjected to wearability tests</w:t>
      </w:r>
      <w:r>
        <w:rPr>
          <w:rFonts w:ascii="Helvetica" w:hAnsi="Helvetica"/>
          <w:sz w:val="18"/>
          <w:szCs w:val="18"/>
        </w:rPr>
        <w:t xml:space="preserve"> </w:t>
      </w:r>
      <w:r w:rsidRPr="00102E7B">
        <w:rPr>
          <w:rFonts w:ascii="Helvetica" w:hAnsi="Helvetica"/>
          <w:sz w:val="18"/>
          <w:szCs w:val="18"/>
        </w:rPr>
        <w:t>specified in testing procedures for 30 hours.</w:t>
      </w:r>
    </w:p>
    <w:p w:rsidR="00102E7B" w:rsidRPr="00102E7B" w:rsidRDefault="00102E7B" w:rsidP="00D61F70">
      <w:pPr>
        <w:ind w:firstLine="720"/>
        <w:rPr>
          <w:rFonts w:ascii="Helvetica" w:hAnsi="Helvetica"/>
          <w:sz w:val="18"/>
          <w:szCs w:val="18"/>
        </w:rPr>
      </w:pPr>
      <w:r w:rsidRPr="00102E7B">
        <w:rPr>
          <w:rFonts w:ascii="Helvetica" w:hAnsi="Helvetica"/>
          <w:sz w:val="18"/>
          <w:szCs w:val="18"/>
        </w:rPr>
        <w:t>B. Core Material: 1/2" particleboard.</w:t>
      </w:r>
    </w:p>
    <w:p w:rsidR="00102E7B" w:rsidRPr="00102E7B" w:rsidRDefault="00102E7B" w:rsidP="00D658F3">
      <w:pPr>
        <w:ind w:firstLine="720"/>
        <w:rPr>
          <w:rFonts w:ascii="Helvetica" w:hAnsi="Helvetica"/>
          <w:sz w:val="18"/>
          <w:szCs w:val="18"/>
        </w:rPr>
      </w:pPr>
      <w:r w:rsidRPr="00102E7B">
        <w:rPr>
          <w:rFonts w:ascii="Helvetica" w:hAnsi="Helvetica"/>
          <w:sz w:val="18"/>
          <w:szCs w:val="18"/>
        </w:rPr>
        <w:t>C. Backing Material: .005" aluminum backing sheet.</w:t>
      </w:r>
    </w:p>
    <w:p w:rsidR="00102E7B" w:rsidRPr="00102E7B" w:rsidRDefault="00102E7B" w:rsidP="00D658F3">
      <w:pPr>
        <w:ind w:firstLine="720"/>
        <w:rPr>
          <w:rFonts w:ascii="Helvetica" w:hAnsi="Helvetica"/>
          <w:sz w:val="18"/>
          <w:szCs w:val="18"/>
        </w:rPr>
      </w:pPr>
      <w:r w:rsidRPr="00102E7B">
        <w:rPr>
          <w:rFonts w:ascii="Helvetica" w:hAnsi="Helvetica"/>
          <w:sz w:val="18"/>
          <w:szCs w:val="18"/>
        </w:rPr>
        <w:t>D. Metal Trim</w:t>
      </w:r>
      <w:r w:rsidR="00F700A1">
        <w:rPr>
          <w:rFonts w:ascii="Helvetica" w:hAnsi="Helvetica"/>
          <w:sz w:val="18"/>
          <w:szCs w:val="18"/>
        </w:rPr>
        <w:t xml:space="preserve"> and Accessories: 6063 aluminum </w:t>
      </w:r>
      <w:proofErr w:type="gramStart"/>
      <w:r w:rsidRPr="00102E7B">
        <w:rPr>
          <w:rFonts w:ascii="Helvetica" w:hAnsi="Helvetica"/>
          <w:sz w:val="18"/>
          <w:szCs w:val="18"/>
        </w:rPr>
        <w:t>alloy</w:t>
      </w:r>
      <w:proofErr w:type="gramEnd"/>
      <w:r w:rsidRPr="00102E7B">
        <w:rPr>
          <w:rFonts w:ascii="Helvetica" w:hAnsi="Helvetica"/>
          <w:sz w:val="18"/>
          <w:szCs w:val="18"/>
        </w:rPr>
        <w:t xml:space="preserve"> with a T5 temper.</w:t>
      </w:r>
    </w:p>
    <w:p w:rsidR="00102E7B" w:rsidRDefault="00102E7B" w:rsidP="00D658F3">
      <w:pPr>
        <w:ind w:firstLine="720"/>
        <w:rPr>
          <w:rFonts w:ascii="Helvetica" w:hAnsi="Helvetica"/>
          <w:sz w:val="18"/>
          <w:szCs w:val="18"/>
        </w:rPr>
      </w:pPr>
      <w:r w:rsidRPr="00102E7B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D61F70" w:rsidRDefault="00D61F70" w:rsidP="00D61F70">
      <w:pPr>
        <w:rPr>
          <w:rFonts w:ascii="Helvetica" w:hAnsi="Helvetica"/>
          <w:sz w:val="18"/>
          <w:szCs w:val="18"/>
        </w:rPr>
      </w:pPr>
    </w:p>
    <w:p w:rsidR="00E84530" w:rsidRPr="00E84530" w:rsidRDefault="00E84530" w:rsidP="00D61F70">
      <w:pPr>
        <w:rPr>
          <w:rFonts w:ascii="Helvetica" w:hAnsi="Helvetica"/>
          <w:sz w:val="18"/>
          <w:szCs w:val="18"/>
        </w:rPr>
      </w:pPr>
      <w:r w:rsidRPr="00E84530">
        <w:rPr>
          <w:rFonts w:ascii="Helvetica" w:hAnsi="Helvetica"/>
          <w:sz w:val="18"/>
          <w:szCs w:val="18"/>
        </w:rPr>
        <w:t>2.3 PORCELAIN-ON-STEEL MARKERBOARDS AND CHALKBOARDS</w:t>
      </w:r>
    </w:p>
    <w:p w:rsidR="00E84530" w:rsidRPr="00E84530" w:rsidRDefault="00E84530" w:rsidP="00E84530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E84530">
        <w:rPr>
          <w:rFonts w:ascii="Helvetica" w:hAnsi="Helvetica"/>
          <w:sz w:val="18"/>
          <w:szCs w:val="18"/>
        </w:rPr>
        <w:t xml:space="preserve">A. Provide </w:t>
      </w:r>
      <w:proofErr w:type="spellStart"/>
      <w:r w:rsidRPr="00E84530">
        <w:rPr>
          <w:rFonts w:ascii="Helvetica" w:hAnsi="Helvetica"/>
          <w:sz w:val="18"/>
          <w:szCs w:val="18"/>
        </w:rPr>
        <w:t>Markerboards</w:t>
      </w:r>
      <w:proofErr w:type="spellEnd"/>
      <w:r w:rsidRPr="00E84530">
        <w:rPr>
          <w:rFonts w:ascii="Helvetica" w:hAnsi="Helvetica"/>
          <w:sz w:val="18"/>
          <w:szCs w:val="18"/>
        </w:rPr>
        <w:t xml:space="preserve"> and Chalkboards for project from manufacturer’s DTS Series.</w:t>
      </w:r>
      <w:proofErr w:type="gramEnd"/>
    </w:p>
    <w:p w:rsidR="00E84530" w:rsidRPr="00E84530" w:rsidRDefault="00E84530" w:rsidP="00E31DB2">
      <w:pPr>
        <w:ind w:left="720" w:firstLine="720"/>
        <w:rPr>
          <w:rFonts w:ascii="Helvetica" w:hAnsi="Helvetica"/>
          <w:sz w:val="18"/>
          <w:szCs w:val="18"/>
        </w:rPr>
      </w:pPr>
      <w:r w:rsidRPr="00E84530">
        <w:rPr>
          <w:rFonts w:ascii="Helvetica" w:hAnsi="Helvetica"/>
          <w:sz w:val="18"/>
          <w:szCs w:val="18"/>
        </w:rPr>
        <w:t>1. Metal trim and accessories: DTS Series aluminum extrusions with clear satin anodized finish.</w:t>
      </w:r>
    </w:p>
    <w:p w:rsidR="00E84530" w:rsidRPr="00E84530" w:rsidRDefault="00E84530" w:rsidP="00E31DB2">
      <w:pPr>
        <w:ind w:left="2160"/>
        <w:rPr>
          <w:rFonts w:ascii="Helvetica" w:hAnsi="Helvetica"/>
          <w:sz w:val="18"/>
          <w:szCs w:val="18"/>
        </w:rPr>
      </w:pPr>
      <w:r w:rsidRPr="00E84530">
        <w:rPr>
          <w:rFonts w:ascii="Helvetica" w:hAnsi="Helvetica"/>
          <w:sz w:val="18"/>
          <w:szCs w:val="18"/>
        </w:rPr>
        <w:t xml:space="preserve">a. </w:t>
      </w:r>
      <w:proofErr w:type="spellStart"/>
      <w:r w:rsidRPr="00E84530">
        <w:rPr>
          <w:rFonts w:ascii="Helvetica" w:hAnsi="Helvetica"/>
          <w:sz w:val="18"/>
          <w:szCs w:val="18"/>
        </w:rPr>
        <w:t>Chalktray</w:t>
      </w:r>
      <w:proofErr w:type="spellEnd"/>
      <w:r w:rsidRPr="00E84530">
        <w:rPr>
          <w:rFonts w:ascii="Helvetica" w:hAnsi="Helvetica"/>
          <w:sz w:val="18"/>
          <w:szCs w:val="18"/>
        </w:rPr>
        <w:t xml:space="preserve"> CR315: Standard continuous solid </w:t>
      </w:r>
      <w:proofErr w:type="spellStart"/>
      <w:r w:rsidRPr="00E84530">
        <w:rPr>
          <w:rFonts w:ascii="Helvetica" w:hAnsi="Helvetica"/>
          <w:sz w:val="18"/>
          <w:szCs w:val="18"/>
        </w:rPr>
        <w:t>chalktray</w:t>
      </w:r>
      <w:proofErr w:type="spellEnd"/>
      <w:r w:rsidRPr="00E84530">
        <w:rPr>
          <w:rFonts w:ascii="Helvetica" w:hAnsi="Helvetica"/>
          <w:sz w:val="18"/>
          <w:szCs w:val="18"/>
        </w:rPr>
        <w:t xml:space="preserve"> with rib</w:t>
      </w:r>
      <w:r w:rsidR="00E31DB2">
        <w:rPr>
          <w:rFonts w:ascii="Helvetica" w:hAnsi="Helvetica"/>
          <w:sz w:val="18"/>
          <w:szCs w:val="18"/>
        </w:rPr>
        <w:t xml:space="preserve">bed section and smoothly curved </w:t>
      </w:r>
      <w:r w:rsidRPr="00E84530">
        <w:rPr>
          <w:rFonts w:ascii="Helvetica" w:hAnsi="Helvetica"/>
          <w:sz w:val="18"/>
          <w:szCs w:val="18"/>
        </w:rPr>
        <w:t>and polished ends.</w:t>
      </w:r>
    </w:p>
    <w:p w:rsidR="00E84530" w:rsidRPr="00E84530" w:rsidRDefault="00E84530" w:rsidP="00E31DB2">
      <w:pPr>
        <w:ind w:left="1440" w:firstLine="720"/>
        <w:rPr>
          <w:rFonts w:ascii="Helvetica" w:hAnsi="Helvetica"/>
          <w:sz w:val="18"/>
          <w:szCs w:val="18"/>
        </w:rPr>
      </w:pPr>
      <w:r w:rsidRPr="00E84530">
        <w:rPr>
          <w:rFonts w:ascii="Helvetica" w:hAnsi="Helvetica"/>
          <w:sz w:val="18"/>
          <w:szCs w:val="18"/>
        </w:rPr>
        <w:t>b. Map Rail MR411: Standard 1" high continuous rail with colored cork insert as follows:</w:t>
      </w:r>
    </w:p>
    <w:p w:rsidR="00E84530" w:rsidRPr="00E84530" w:rsidRDefault="00E84530" w:rsidP="00E31DB2">
      <w:pPr>
        <w:ind w:left="2160" w:firstLine="720"/>
        <w:rPr>
          <w:rFonts w:ascii="Helvetica" w:hAnsi="Helvetica"/>
          <w:sz w:val="18"/>
          <w:szCs w:val="18"/>
        </w:rPr>
      </w:pPr>
      <w:r w:rsidRPr="00E84530">
        <w:rPr>
          <w:rFonts w:ascii="Helvetica" w:hAnsi="Helvetica"/>
          <w:sz w:val="18"/>
          <w:szCs w:val="18"/>
        </w:rPr>
        <w:t>1) End stops: One pair per Map Rail.</w:t>
      </w:r>
    </w:p>
    <w:p w:rsidR="00E84530" w:rsidRPr="00E84530" w:rsidRDefault="00E84530" w:rsidP="00E31DB2">
      <w:pPr>
        <w:ind w:left="2160" w:firstLine="720"/>
        <w:rPr>
          <w:rFonts w:ascii="Helvetica" w:hAnsi="Helvetica"/>
          <w:sz w:val="18"/>
          <w:szCs w:val="18"/>
        </w:rPr>
      </w:pPr>
      <w:r w:rsidRPr="00E84530">
        <w:rPr>
          <w:rFonts w:ascii="Helvetica" w:hAnsi="Helvetica"/>
          <w:sz w:val="18"/>
          <w:szCs w:val="18"/>
        </w:rPr>
        <w:t>2) Map hooks: One every 2' of Map Rail.</w:t>
      </w:r>
    </w:p>
    <w:p w:rsidR="00E84530" w:rsidRPr="00E84530" w:rsidRDefault="00E84530" w:rsidP="00E31DB2">
      <w:pPr>
        <w:ind w:left="2160" w:firstLine="720"/>
        <w:rPr>
          <w:rFonts w:ascii="Helvetica" w:hAnsi="Helvetica"/>
          <w:sz w:val="18"/>
          <w:szCs w:val="18"/>
        </w:rPr>
      </w:pPr>
      <w:r w:rsidRPr="00E84530">
        <w:rPr>
          <w:rFonts w:ascii="Helvetica" w:hAnsi="Helvetica"/>
          <w:sz w:val="18"/>
          <w:szCs w:val="18"/>
        </w:rPr>
        <w:t>3) Roller brackets: One pair per Map Rail.</w:t>
      </w:r>
    </w:p>
    <w:p w:rsidR="00E84530" w:rsidRPr="00E84530" w:rsidRDefault="00E84530" w:rsidP="00E31DB2">
      <w:pPr>
        <w:ind w:left="2160" w:firstLine="720"/>
        <w:rPr>
          <w:rFonts w:ascii="Helvetica" w:hAnsi="Helvetica"/>
          <w:sz w:val="18"/>
          <w:szCs w:val="18"/>
        </w:rPr>
      </w:pPr>
      <w:r w:rsidRPr="00E84530">
        <w:rPr>
          <w:rFonts w:ascii="Helvetica" w:hAnsi="Helvetica"/>
          <w:sz w:val="18"/>
          <w:szCs w:val="18"/>
        </w:rPr>
        <w:t>4) Flag holder: One per room.</w:t>
      </w:r>
    </w:p>
    <w:p w:rsidR="00E84530" w:rsidRPr="00E84530" w:rsidRDefault="00E84530" w:rsidP="00E31DB2">
      <w:pPr>
        <w:ind w:left="1440" w:firstLine="720"/>
        <w:rPr>
          <w:rFonts w:ascii="Helvetica" w:hAnsi="Helvetica"/>
          <w:sz w:val="18"/>
          <w:szCs w:val="18"/>
        </w:rPr>
      </w:pPr>
      <w:r w:rsidRPr="00E84530">
        <w:rPr>
          <w:rFonts w:ascii="Helvetica" w:hAnsi="Helvetica"/>
          <w:sz w:val="18"/>
          <w:szCs w:val="18"/>
        </w:rPr>
        <w:t>c. Frame CH215: Standard channel frame with 3/4" face.</w:t>
      </w:r>
    </w:p>
    <w:p w:rsidR="00E84530" w:rsidRPr="00E84530" w:rsidRDefault="00E84530" w:rsidP="00E31DB2">
      <w:pPr>
        <w:ind w:left="720" w:firstLine="720"/>
        <w:rPr>
          <w:rFonts w:ascii="Helvetica" w:hAnsi="Helvetica"/>
          <w:sz w:val="18"/>
          <w:szCs w:val="18"/>
        </w:rPr>
      </w:pPr>
      <w:r w:rsidRPr="00E84530">
        <w:rPr>
          <w:rFonts w:ascii="Helvetica" w:hAnsi="Helvetica"/>
          <w:sz w:val="18"/>
          <w:szCs w:val="18"/>
        </w:rPr>
        <w:t>2. Size: As shown on drawings.</w:t>
      </w:r>
    </w:p>
    <w:p w:rsidR="00E84530" w:rsidRDefault="00E84530" w:rsidP="00E31DB2">
      <w:pPr>
        <w:ind w:left="720" w:firstLine="720"/>
        <w:rPr>
          <w:rFonts w:ascii="Helvetica" w:hAnsi="Helvetica"/>
          <w:sz w:val="18"/>
          <w:szCs w:val="18"/>
        </w:rPr>
      </w:pPr>
      <w:r w:rsidRPr="00E84530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8E5B47" w:rsidRPr="00552F0D" w:rsidRDefault="008E5B47" w:rsidP="00E84530">
      <w:pPr>
        <w:ind w:firstLine="720"/>
        <w:rPr>
          <w:rFonts w:ascii="Helvetica" w:hAnsi="Helvetica"/>
          <w:sz w:val="18"/>
          <w:szCs w:val="18"/>
        </w:rPr>
      </w:pPr>
    </w:p>
    <w:p w:rsidR="00DC7056" w:rsidRPr="00DC7056" w:rsidRDefault="00DC7056" w:rsidP="007E5A79">
      <w:pPr>
        <w:rPr>
          <w:rFonts w:ascii="Helvetica" w:hAnsi="Helvetica"/>
          <w:sz w:val="18"/>
          <w:szCs w:val="18"/>
        </w:rPr>
      </w:pPr>
      <w:r w:rsidRPr="00DC7056">
        <w:rPr>
          <w:rFonts w:ascii="Helvetica" w:hAnsi="Helvetica"/>
          <w:sz w:val="18"/>
          <w:szCs w:val="18"/>
        </w:rPr>
        <w:t>2.4 COLORED CORK TACKBOARD MATERIALS</w:t>
      </w:r>
    </w:p>
    <w:p w:rsidR="00DC7056" w:rsidRPr="00DC7056" w:rsidRDefault="00DC7056" w:rsidP="007E5A79">
      <w:pPr>
        <w:ind w:left="720"/>
        <w:rPr>
          <w:rFonts w:ascii="Helvetica" w:hAnsi="Helvetica"/>
          <w:sz w:val="18"/>
          <w:szCs w:val="18"/>
        </w:rPr>
      </w:pPr>
      <w:r w:rsidRPr="00DC7056">
        <w:rPr>
          <w:rFonts w:ascii="Helvetica" w:hAnsi="Helvetica"/>
          <w:sz w:val="18"/>
          <w:szCs w:val="18"/>
        </w:rPr>
        <w:t xml:space="preserve">A. Face Sheet: Colored cork surface will be 1/4" resilient homogenous </w:t>
      </w:r>
      <w:proofErr w:type="spellStart"/>
      <w:r w:rsidRPr="00DC7056">
        <w:rPr>
          <w:rFonts w:ascii="Helvetica" w:hAnsi="Helvetica"/>
          <w:sz w:val="18"/>
          <w:szCs w:val="18"/>
        </w:rPr>
        <w:t>tacka</w:t>
      </w:r>
      <w:r>
        <w:rPr>
          <w:rFonts w:ascii="Helvetica" w:hAnsi="Helvetica"/>
          <w:sz w:val="18"/>
          <w:szCs w:val="18"/>
        </w:rPr>
        <w:t>ble</w:t>
      </w:r>
      <w:proofErr w:type="spellEnd"/>
      <w:r>
        <w:rPr>
          <w:rFonts w:ascii="Helvetica" w:hAnsi="Helvetica"/>
          <w:sz w:val="18"/>
          <w:szCs w:val="18"/>
        </w:rPr>
        <w:t xml:space="preserve"> linoleum surface consisting </w:t>
      </w:r>
      <w:r w:rsidRPr="00DC7056">
        <w:rPr>
          <w:rFonts w:ascii="Helvetica" w:hAnsi="Helvetica"/>
          <w:sz w:val="18"/>
          <w:szCs w:val="18"/>
        </w:rPr>
        <w:t>of linseed</w:t>
      </w:r>
      <w:r>
        <w:rPr>
          <w:rFonts w:ascii="Helvetica" w:hAnsi="Helvetica"/>
          <w:sz w:val="18"/>
          <w:szCs w:val="18"/>
        </w:rPr>
        <w:t xml:space="preserve"> </w:t>
      </w:r>
      <w:r w:rsidRPr="00DC7056">
        <w:rPr>
          <w:rFonts w:ascii="Helvetica" w:hAnsi="Helvetica"/>
          <w:sz w:val="18"/>
          <w:szCs w:val="18"/>
        </w:rPr>
        <w:t>oil, granulated cork, rosin binders and dry pigments calendared ont</w:t>
      </w:r>
      <w:r>
        <w:rPr>
          <w:rFonts w:ascii="Helvetica" w:hAnsi="Helvetica"/>
          <w:sz w:val="18"/>
          <w:szCs w:val="18"/>
        </w:rPr>
        <w:t xml:space="preserve">o natural burlap backing. Color </w:t>
      </w:r>
      <w:r w:rsidRPr="00DC7056">
        <w:rPr>
          <w:rFonts w:ascii="Helvetica" w:hAnsi="Helvetica"/>
          <w:sz w:val="18"/>
          <w:szCs w:val="18"/>
        </w:rPr>
        <w:t>shall extend through</w:t>
      </w:r>
      <w:r>
        <w:rPr>
          <w:rFonts w:ascii="Helvetica" w:hAnsi="Helvetica"/>
          <w:sz w:val="18"/>
          <w:szCs w:val="18"/>
        </w:rPr>
        <w:t xml:space="preserve"> </w:t>
      </w:r>
      <w:r w:rsidRPr="00DC7056">
        <w:rPr>
          <w:rFonts w:ascii="Helvetica" w:hAnsi="Helvetica"/>
          <w:sz w:val="18"/>
          <w:szCs w:val="18"/>
        </w:rPr>
        <w:t>thickness of material and be self-healing.</w:t>
      </w:r>
    </w:p>
    <w:p w:rsidR="00DC7056" w:rsidRPr="00DC7056" w:rsidRDefault="00DC7056" w:rsidP="007E5A79">
      <w:pPr>
        <w:ind w:firstLine="720"/>
        <w:rPr>
          <w:rFonts w:ascii="Helvetica" w:hAnsi="Helvetica"/>
          <w:sz w:val="18"/>
          <w:szCs w:val="18"/>
        </w:rPr>
      </w:pPr>
      <w:r w:rsidRPr="00DC7056">
        <w:rPr>
          <w:rFonts w:ascii="Helvetica" w:hAnsi="Helvetica"/>
          <w:sz w:val="18"/>
          <w:szCs w:val="18"/>
        </w:rPr>
        <w:t>B. Core Material: 1/4"≠≠ medium density fiberboard.</w:t>
      </w:r>
    </w:p>
    <w:p w:rsidR="00DC7056" w:rsidRPr="00DC7056" w:rsidRDefault="00DC7056" w:rsidP="007E5A79">
      <w:pPr>
        <w:ind w:firstLine="720"/>
        <w:rPr>
          <w:rFonts w:ascii="Helvetica" w:hAnsi="Helvetica"/>
          <w:sz w:val="18"/>
          <w:szCs w:val="18"/>
        </w:rPr>
      </w:pPr>
      <w:r w:rsidRPr="00DC7056">
        <w:rPr>
          <w:rFonts w:ascii="Helvetica" w:hAnsi="Helvetica"/>
          <w:sz w:val="18"/>
          <w:szCs w:val="18"/>
        </w:rPr>
        <w:t xml:space="preserve">C. Metal Trim: </w:t>
      </w:r>
      <w:proofErr w:type="gramStart"/>
      <w:r w:rsidRPr="00DC7056">
        <w:rPr>
          <w:rFonts w:ascii="Helvetica" w:hAnsi="Helvetica"/>
          <w:sz w:val="18"/>
          <w:szCs w:val="18"/>
        </w:rPr>
        <w:t>6063 aluminum</w:t>
      </w:r>
      <w:proofErr w:type="gramEnd"/>
      <w:r w:rsidRPr="00DC7056">
        <w:rPr>
          <w:rFonts w:ascii="Helvetica" w:hAnsi="Helvetica"/>
          <w:sz w:val="18"/>
          <w:szCs w:val="18"/>
        </w:rPr>
        <w:t xml:space="preserve"> alloy with T5 temper.</w:t>
      </w:r>
    </w:p>
    <w:p w:rsidR="00DC7056" w:rsidRDefault="00DC7056" w:rsidP="007E5A79">
      <w:pPr>
        <w:ind w:firstLine="720"/>
        <w:rPr>
          <w:rFonts w:ascii="Helvetica" w:hAnsi="Helvetica"/>
          <w:sz w:val="18"/>
          <w:szCs w:val="18"/>
        </w:rPr>
      </w:pPr>
      <w:r w:rsidRPr="00DC7056">
        <w:rPr>
          <w:rFonts w:ascii="Helvetica" w:hAnsi="Helvetica"/>
          <w:sz w:val="18"/>
          <w:szCs w:val="18"/>
        </w:rPr>
        <w:t>D. Adhesive: As recommended by manufacturer for project conditions.</w:t>
      </w:r>
    </w:p>
    <w:p w:rsidR="007E5A79" w:rsidRDefault="007E5A79" w:rsidP="007E5A79">
      <w:pPr>
        <w:rPr>
          <w:rFonts w:ascii="Helvetica" w:hAnsi="Helvetica"/>
          <w:sz w:val="18"/>
          <w:szCs w:val="18"/>
        </w:rPr>
      </w:pPr>
    </w:p>
    <w:p w:rsidR="00DC7056" w:rsidRPr="00DC7056" w:rsidRDefault="00DC7056" w:rsidP="007E5A79">
      <w:pPr>
        <w:rPr>
          <w:rFonts w:ascii="Helvetica" w:hAnsi="Helvetica"/>
          <w:sz w:val="18"/>
          <w:szCs w:val="18"/>
        </w:rPr>
      </w:pPr>
      <w:r w:rsidRPr="00DC7056">
        <w:rPr>
          <w:rFonts w:ascii="Helvetica" w:hAnsi="Helvetica"/>
          <w:sz w:val="18"/>
          <w:szCs w:val="18"/>
        </w:rPr>
        <w:t>2.5 COLORED CORK TACKBOARDS</w:t>
      </w:r>
    </w:p>
    <w:p w:rsidR="00DC7056" w:rsidRPr="00DC7056" w:rsidRDefault="00DC7056" w:rsidP="007E5A79">
      <w:pPr>
        <w:ind w:firstLine="720"/>
        <w:rPr>
          <w:rFonts w:ascii="Helvetica" w:hAnsi="Helvetica"/>
          <w:sz w:val="18"/>
          <w:szCs w:val="18"/>
        </w:rPr>
      </w:pPr>
      <w:r w:rsidRPr="00DC7056">
        <w:rPr>
          <w:rFonts w:ascii="Helvetica" w:hAnsi="Helvetica"/>
          <w:sz w:val="18"/>
          <w:szCs w:val="18"/>
        </w:rPr>
        <w:t xml:space="preserve">A. Provide </w:t>
      </w:r>
      <w:proofErr w:type="spellStart"/>
      <w:r w:rsidRPr="00DC7056">
        <w:rPr>
          <w:rFonts w:ascii="Helvetica" w:hAnsi="Helvetica"/>
          <w:sz w:val="18"/>
          <w:szCs w:val="18"/>
        </w:rPr>
        <w:t>Tackboards</w:t>
      </w:r>
      <w:proofErr w:type="spellEnd"/>
      <w:r w:rsidRPr="00DC7056">
        <w:rPr>
          <w:rFonts w:ascii="Helvetica" w:hAnsi="Helvetica"/>
          <w:sz w:val="18"/>
          <w:szCs w:val="18"/>
        </w:rPr>
        <w:t xml:space="preserve"> for project from manufacturer’s DTS Series.</w:t>
      </w:r>
    </w:p>
    <w:p w:rsidR="00DC7056" w:rsidRPr="00DC7056" w:rsidRDefault="00DC7056" w:rsidP="007E5A79">
      <w:pPr>
        <w:ind w:left="720" w:firstLine="720"/>
        <w:rPr>
          <w:rFonts w:ascii="Helvetica" w:hAnsi="Helvetica"/>
          <w:sz w:val="18"/>
          <w:szCs w:val="18"/>
        </w:rPr>
      </w:pPr>
      <w:r w:rsidRPr="00DC7056">
        <w:rPr>
          <w:rFonts w:ascii="Helvetica" w:hAnsi="Helvetica"/>
          <w:sz w:val="18"/>
          <w:szCs w:val="18"/>
        </w:rPr>
        <w:t>1. Metal trim and accessories: DTS Series aluminum extrusions with clear satin anodized finish.</w:t>
      </w:r>
    </w:p>
    <w:p w:rsidR="00DC7056" w:rsidRPr="00DC7056" w:rsidRDefault="00DC7056" w:rsidP="007E5A79">
      <w:pPr>
        <w:ind w:left="1440" w:firstLine="720"/>
        <w:rPr>
          <w:rFonts w:ascii="Helvetica" w:hAnsi="Helvetica"/>
          <w:sz w:val="18"/>
          <w:szCs w:val="18"/>
        </w:rPr>
      </w:pPr>
      <w:r w:rsidRPr="00DC7056">
        <w:rPr>
          <w:rFonts w:ascii="Helvetica" w:hAnsi="Helvetica"/>
          <w:sz w:val="18"/>
          <w:szCs w:val="18"/>
        </w:rPr>
        <w:t>a. Frame CH215: Standard channel frame with 3/4" face.</w:t>
      </w:r>
    </w:p>
    <w:p w:rsidR="00DC7056" w:rsidRPr="00DC7056" w:rsidRDefault="00DC7056" w:rsidP="007E5A79">
      <w:pPr>
        <w:ind w:left="720" w:firstLine="720"/>
        <w:rPr>
          <w:rFonts w:ascii="Helvetica" w:hAnsi="Helvetica"/>
          <w:sz w:val="18"/>
          <w:szCs w:val="18"/>
        </w:rPr>
      </w:pPr>
      <w:r w:rsidRPr="00DC7056">
        <w:rPr>
          <w:rFonts w:ascii="Helvetica" w:hAnsi="Helvetica"/>
          <w:sz w:val="18"/>
          <w:szCs w:val="18"/>
        </w:rPr>
        <w:t>2. Size: As shown on drawings.</w:t>
      </w:r>
    </w:p>
    <w:p w:rsidR="00DC7056" w:rsidRDefault="00DC7056" w:rsidP="007E5A79">
      <w:pPr>
        <w:ind w:left="720" w:firstLine="720"/>
        <w:rPr>
          <w:rFonts w:ascii="Helvetica" w:hAnsi="Helvetica"/>
          <w:sz w:val="18"/>
          <w:szCs w:val="18"/>
        </w:rPr>
      </w:pPr>
      <w:r w:rsidRPr="00DC7056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8E5B47" w:rsidRPr="00552F0D" w:rsidRDefault="008E5B47" w:rsidP="00DC7056">
      <w:pPr>
        <w:ind w:left="1440"/>
        <w:rPr>
          <w:rFonts w:ascii="Helvetica" w:hAnsi="Helvetica"/>
          <w:sz w:val="18"/>
          <w:szCs w:val="18"/>
        </w:rPr>
      </w:pPr>
    </w:p>
    <w:p w:rsidR="00D61F70" w:rsidRPr="00D61F70" w:rsidRDefault="00D61F70" w:rsidP="0082249B">
      <w:pPr>
        <w:rPr>
          <w:rFonts w:ascii="Helvetica" w:hAnsi="Helvetica"/>
          <w:sz w:val="18"/>
          <w:szCs w:val="18"/>
        </w:rPr>
      </w:pPr>
      <w:r w:rsidRPr="00D61F70">
        <w:rPr>
          <w:rFonts w:ascii="Helvetica" w:hAnsi="Helvetica"/>
          <w:sz w:val="18"/>
          <w:szCs w:val="18"/>
        </w:rPr>
        <w:t>2.6 FABRICATION</w:t>
      </w:r>
    </w:p>
    <w:p w:rsidR="00D61F70" w:rsidRPr="00D61F70" w:rsidRDefault="00D61F70" w:rsidP="0082249B">
      <w:pPr>
        <w:ind w:left="720"/>
        <w:rPr>
          <w:rFonts w:ascii="Helvetica" w:hAnsi="Helvetica"/>
          <w:sz w:val="18"/>
          <w:szCs w:val="18"/>
        </w:rPr>
      </w:pPr>
      <w:r w:rsidRPr="00D61F70">
        <w:rPr>
          <w:rFonts w:ascii="Helvetica" w:hAnsi="Helvetica"/>
          <w:sz w:val="18"/>
          <w:szCs w:val="18"/>
        </w:rPr>
        <w:t>A. Laminate facing sheet and backing sheet to core material under pressure, using manufacturer’s recommended</w:t>
      </w:r>
      <w:r w:rsidR="0082249B">
        <w:rPr>
          <w:rFonts w:ascii="Helvetica" w:hAnsi="Helvetica"/>
          <w:sz w:val="18"/>
          <w:szCs w:val="18"/>
        </w:rPr>
        <w:t xml:space="preserve"> </w:t>
      </w:r>
      <w:r w:rsidRPr="00D61F70">
        <w:rPr>
          <w:rFonts w:ascii="Helvetica" w:hAnsi="Helvetica"/>
          <w:sz w:val="18"/>
          <w:szCs w:val="18"/>
        </w:rPr>
        <w:t>adhesive.</w:t>
      </w:r>
    </w:p>
    <w:p w:rsidR="00D61F70" w:rsidRPr="00D61F70" w:rsidRDefault="00D61F70" w:rsidP="00476B04">
      <w:pPr>
        <w:ind w:firstLine="720"/>
        <w:rPr>
          <w:rFonts w:ascii="Helvetica" w:hAnsi="Helvetica"/>
          <w:sz w:val="18"/>
          <w:szCs w:val="18"/>
        </w:rPr>
      </w:pPr>
      <w:r w:rsidRPr="00D61F70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D61F70" w:rsidRDefault="00D61F70" w:rsidP="00476B04">
      <w:pPr>
        <w:ind w:left="720"/>
        <w:rPr>
          <w:rFonts w:ascii="Helvetica" w:hAnsi="Helvetica"/>
          <w:sz w:val="18"/>
          <w:szCs w:val="18"/>
        </w:rPr>
      </w:pPr>
      <w:r w:rsidRPr="00D61F70">
        <w:rPr>
          <w:rFonts w:ascii="Helvetica" w:hAnsi="Helvetica"/>
          <w:sz w:val="18"/>
          <w:szCs w:val="18"/>
        </w:rPr>
        <w:t>C. Assemble units in one piece without joints, wherever possible. Where required dimensions exceed maximum panel</w:t>
      </w:r>
      <w:r w:rsidR="00476B04">
        <w:rPr>
          <w:rFonts w:ascii="Helvetica" w:hAnsi="Helvetica"/>
          <w:sz w:val="18"/>
          <w:szCs w:val="18"/>
        </w:rPr>
        <w:t xml:space="preserve"> </w:t>
      </w:r>
      <w:r w:rsidRPr="00D61F70">
        <w:rPr>
          <w:rFonts w:ascii="Helvetica" w:hAnsi="Helvetica"/>
          <w:sz w:val="18"/>
          <w:szCs w:val="18"/>
        </w:rPr>
        <w:t>size available, provide two or more pieces of equal length, as indicated on approved shop drawings. Assemble to verify</w:t>
      </w:r>
      <w:r w:rsidR="00476B04">
        <w:rPr>
          <w:rFonts w:ascii="Helvetica" w:hAnsi="Helvetica"/>
          <w:sz w:val="18"/>
          <w:szCs w:val="18"/>
        </w:rPr>
        <w:t xml:space="preserve"> </w:t>
      </w:r>
      <w:r w:rsidR="00D57378">
        <w:rPr>
          <w:rFonts w:ascii="Helvetica" w:hAnsi="Helvetica"/>
          <w:sz w:val="18"/>
          <w:szCs w:val="18"/>
        </w:rPr>
        <w:t xml:space="preserve">fit at factory, </w:t>
      </w:r>
      <w:proofErr w:type="gramStart"/>
      <w:r w:rsidR="00D57378">
        <w:rPr>
          <w:rFonts w:ascii="Helvetica" w:hAnsi="Helvetica"/>
          <w:sz w:val="18"/>
          <w:szCs w:val="18"/>
        </w:rPr>
        <w:t>then</w:t>
      </w:r>
      <w:proofErr w:type="gramEnd"/>
      <w:r w:rsidR="00D57378">
        <w:rPr>
          <w:rFonts w:ascii="Helvetica" w:hAnsi="Helvetica"/>
          <w:sz w:val="18"/>
          <w:szCs w:val="18"/>
        </w:rPr>
        <w:t xml:space="preserve"> </w:t>
      </w:r>
      <w:r w:rsidRPr="00D61F70">
        <w:rPr>
          <w:rFonts w:ascii="Helvetica" w:hAnsi="Helvetica"/>
          <w:sz w:val="18"/>
          <w:szCs w:val="18"/>
        </w:rPr>
        <w:t>disassemble for delivery and final assembly at project site.</w:t>
      </w:r>
    </w:p>
    <w:p w:rsidR="008E5B47" w:rsidRPr="00552F0D" w:rsidRDefault="008E5B47" w:rsidP="00D61F70">
      <w:pPr>
        <w:ind w:left="1440"/>
        <w:rPr>
          <w:rFonts w:ascii="Helvetica" w:hAnsi="Helvetica"/>
          <w:sz w:val="18"/>
          <w:szCs w:val="18"/>
        </w:rPr>
      </w:pPr>
    </w:p>
    <w:p w:rsidR="008E5B47" w:rsidRPr="00552F0D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552F0D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552F0D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D57378" w:rsidRPr="00D57378" w:rsidRDefault="00D57378" w:rsidP="00D57378">
      <w:pPr>
        <w:rPr>
          <w:rFonts w:ascii="Helvetica" w:hAnsi="Helvetica"/>
          <w:sz w:val="18"/>
          <w:szCs w:val="18"/>
        </w:rPr>
      </w:pPr>
      <w:r w:rsidRPr="00D57378">
        <w:rPr>
          <w:rFonts w:ascii="Helvetica" w:hAnsi="Helvetica"/>
          <w:sz w:val="18"/>
          <w:szCs w:val="18"/>
        </w:rPr>
        <w:t>3.1 EXAMINATION</w:t>
      </w:r>
    </w:p>
    <w:p w:rsidR="00D57378" w:rsidRDefault="00D57378" w:rsidP="00D57378">
      <w:pPr>
        <w:ind w:left="720"/>
        <w:rPr>
          <w:rFonts w:ascii="Helvetica" w:hAnsi="Helvetica"/>
          <w:sz w:val="18"/>
          <w:szCs w:val="18"/>
        </w:rPr>
      </w:pPr>
      <w:r w:rsidRPr="00D57378">
        <w:rPr>
          <w:rFonts w:ascii="Helvetica" w:hAnsi="Helvetica"/>
          <w:sz w:val="18"/>
          <w:szCs w:val="18"/>
        </w:rPr>
        <w:t>A. Verify that substrates are properly prepared to receive visual display boards. Do not begin installation until</w:t>
      </w:r>
      <w:r>
        <w:rPr>
          <w:rFonts w:ascii="Helvetica" w:hAnsi="Helvetica"/>
          <w:sz w:val="18"/>
          <w:szCs w:val="18"/>
        </w:rPr>
        <w:t xml:space="preserve"> </w:t>
      </w:r>
      <w:r w:rsidRPr="00D57378">
        <w:rPr>
          <w:rFonts w:ascii="Helvetica" w:hAnsi="Helvetica"/>
          <w:sz w:val="18"/>
          <w:szCs w:val="18"/>
        </w:rPr>
        <w:t>unsatisfactory conditions have been corrected.</w:t>
      </w:r>
    </w:p>
    <w:p w:rsidR="008E5B47" w:rsidRPr="00552F0D" w:rsidRDefault="008E5B47" w:rsidP="00D57378">
      <w:pPr>
        <w:ind w:left="1440"/>
        <w:rPr>
          <w:rFonts w:ascii="Helvetica" w:hAnsi="Helvetica"/>
          <w:sz w:val="18"/>
          <w:szCs w:val="18"/>
        </w:rPr>
      </w:pPr>
    </w:p>
    <w:p w:rsidR="00173235" w:rsidRPr="00173235" w:rsidRDefault="00173235" w:rsidP="00173235">
      <w:pPr>
        <w:rPr>
          <w:rFonts w:ascii="Helvetica" w:hAnsi="Helvetica"/>
          <w:sz w:val="18"/>
          <w:szCs w:val="18"/>
        </w:rPr>
      </w:pPr>
      <w:r w:rsidRPr="00173235">
        <w:rPr>
          <w:rFonts w:ascii="Helvetica" w:hAnsi="Helvetica"/>
          <w:sz w:val="18"/>
          <w:szCs w:val="18"/>
        </w:rPr>
        <w:t>3.2 INSTALLATION</w:t>
      </w:r>
    </w:p>
    <w:p w:rsidR="00173235" w:rsidRPr="00173235" w:rsidRDefault="00173235" w:rsidP="00173235">
      <w:pPr>
        <w:ind w:left="720"/>
        <w:rPr>
          <w:rFonts w:ascii="Helvetica" w:hAnsi="Helvetica"/>
          <w:sz w:val="18"/>
          <w:szCs w:val="18"/>
        </w:rPr>
      </w:pPr>
      <w:r w:rsidRPr="00173235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173235" w:rsidRPr="00173235" w:rsidRDefault="00173235" w:rsidP="00173235">
      <w:pPr>
        <w:ind w:left="720"/>
        <w:rPr>
          <w:rFonts w:ascii="Helvetica" w:hAnsi="Helvetica"/>
          <w:sz w:val="18"/>
          <w:szCs w:val="18"/>
        </w:rPr>
      </w:pPr>
      <w:r w:rsidRPr="00173235">
        <w:rPr>
          <w:rFonts w:ascii="Helvetica" w:hAnsi="Helvetica"/>
          <w:sz w:val="18"/>
          <w:szCs w:val="18"/>
        </w:rPr>
        <w:t>B. Where visual display boards must be partly assembled at project site, use factory-supplied H-bar to maintain</w:t>
      </w:r>
    </w:p>
    <w:p w:rsidR="00173235" w:rsidRDefault="00173235" w:rsidP="00173235">
      <w:pPr>
        <w:ind w:left="720"/>
        <w:rPr>
          <w:rFonts w:ascii="Helvetica" w:hAnsi="Helvetica"/>
          <w:sz w:val="18"/>
          <w:szCs w:val="18"/>
        </w:rPr>
      </w:pPr>
      <w:proofErr w:type="gramStart"/>
      <w:r>
        <w:rPr>
          <w:rFonts w:ascii="Helvetica" w:hAnsi="Helvetica"/>
          <w:sz w:val="18"/>
          <w:szCs w:val="18"/>
        </w:rPr>
        <w:t>proper</w:t>
      </w:r>
      <w:proofErr w:type="gramEnd"/>
      <w:r>
        <w:rPr>
          <w:rFonts w:ascii="Helvetica" w:hAnsi="Helvetica"/>
          <w:sz w:val="18"/>
          <w:szCs w:val="18"/>
        </w:rPr>
        <w:t xml:space="preserve"> </w:t>
      </w:r>
      <w:r w:rsidRPr="00173235">
        <w:rPr>
          <w:rFonts w:ascii="Helvetica" w:hAnsi="Helvetica"/>
          <w:sz w:val="18"/>
          <w:szCs w:val="18"/>
        </w:rPr>
        <w:t>alignment.</w:t>
      </w:r>
    </w:p>
    <w:p w:rsidR="00173235" w:rsidRPr="00173235" w:rsidRDefault="00173235" w:rsidP="00173235">
      <w:pPr>
        <w:ind w:left="720"/>
        <w:rPr>
          <w:rFonts w:ascii="Helvetica" w:hAnsi="Helvetica"/>
          <w:sz w:val="18"/>
          <w:szCs w:val="18"/>
        </w:rPr>
      </w:pPr>
      <w:r w:rsidRPr="00173235">
        <w:rPr>
          <w:rFonts w:ascii="Helvetica" w:hAnsi="Helvetica"/>
          <w:sz w:val="18"/>
          <w:szCs w:val="18"/>
        </w:rPr>
        <w:t xml:space="preserve">C. Install visual display boards level and plumb, keeping perimeter trim aligned in accordance with </w:t>
      </w:r>
      <w:proofErr w:type="gramStart"/>
      <w:r w:rsidRPr="00173235">
        <w:rPr>
          <w:rFonts w:ascii="Helvetica" w:hAnsi="Helvetica"/>
          <w:sz w:val="18"/>
          <w:szCs w:val="18"/>
        </w:rPr>
        <w:t>manufacturer’s</w:t>
      </w:r>
      <w:proofErr w:type="gramEnd"/>
    </w:p>
    <w:p w:rsidR="008E5B47" w:rsidRPr="00552F0D" w:rsidRDefault="00173235" w:rsidP="00173235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173235">
        <w:rPr>
          <w:rFonts w:ascii="Helvetica" w:hAnsi="Helvetica"/>
          <w:sz w:val="18"/>
          <w:szCs w:val="18"/>
        </w:rPr>
        <w:t>recommendations</w:t>
      </w:r>
      <w:proofErr w:type="gramEnd"/>
      <w:r w:rsidRPr="00173235">
        <w:rPr>
          <w:rFonts w:ascii="Helvetica" w:hAnsi="Helvetica"/>
          <w:sz w:val="18"/>
          <w:szCs w:val="18"/>
        </w:rPr>
        <w:t>.</w:t>
      </w:r>
    </w:p>
    <w:p w:rsidR="00F05D7B" w:rsidRDefault="00F05D7B" w:rsidP="00FB2CD1">
      <w:pPr>
        <w:rPr>
          <w:rFonts w:ascii="Helvetica" w:hAnsi="Helvetica"/>
          <w:sz w:val="18"/>
          <w:szCs w:val="18"/>
        </w:rPr>
      </w:pPr>
    </w:p>
    <w:p w:rsidR="00FB2CD1" w:rsidRPr="00FB2CD1" w:rsidRDefault="00FB2CD1" w:rsidP="00FB2CD1">
      <w:pPr>
        <w:rPr>
          <w:rFonts w:ascii="Helvetica" w:hAnsi="Helvetica"/>
          <w:sz w:val="18"/>
          <w:szCs w:val="18"/>
        </w:rPr>
      </w:pPr>
      <w:r w:rsidRPr="00FB2CD1">
        <w:rPr>
          <w:rFonts w:ascii="Helvetica" w:hAnsi="Helvetica"/>
          <w:sz w:val="18"/>
          <w:szCs w:val="18"/>
        </w:rPr>
        <w:t>3.3 ADJUSTING AND CLEANING</w:t>
      </w:r>
    </w:p>
    <w:p w:rsidR="00FB2CD1" w:rsidRPr="00FB2CD1" w:rsidRDefault="00FB2CD1" w:rsidP="00F05D7B">
      <w:pPr>
        <w:ind w:firstLine="720"/>
        <w:rPr>
          <w:rFonts w:ascii="Helvetica" w:hAnsi="Helvetica"/>
          <w:sz w:val="18"/>
          <w:szCs w:val="18"/>
        </w:rPr>
      </w:pPr>
      <w:r w:rsidRPr="00FB2CD1">
        <w:rPr>
          <w:rFonts w:ascii="Helvetica" w:hAnsi="Helvetica"/>
          <w:sz w:val="18"/>
          <w:szCs w:val="18"/>
        </w:rPr>
        <w:t>A. Verify that all accessories are installed as required for each unit.</w:t>
      </w:r>
    </w:p>
    <w:p w:rsidR="00FB2CD1" w:rsidRPr="00FB2CD1" w:rsidRDefault="00FB2CD1" w:rsidP="00F05D7B">
      <w:pPr>
        <w:ind w:firstLine="720"/>
        <w:rPr>
          <w:rFonts w:ascii="Helvetica" w:hAnsi="Helvetica"/>
          <w:sz w:val="18"/>
          <w:szCs w:val="18"/>
        </w:rPr>
      </w:pPr>
      <w:r w:rsidRPr="00FB2CD1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5A21EE" w:rsidRPr="00552F0D" w:rsidRDefault="00FB2CD1" w:rsidP="00F05D7B">
      <w:pPr>
        <w:ind w:firstLine="720"/>
        <w:rPr>
          <w:rFonts w:ascii="Helvetica" w:hAnsi="Helvetica"/>
          <w:sz w:val="18"/>
          <w:szCs w:val="18"/>
        </w:rPr>
      </w:pPr>
      <w:r w:rsidRPr="00FB2CD1">
        <w:rPr>
          <w:rFonts w:ascii="Helvetica" w:hAnsi="Helvetica"/>
          <w:sz w:val="18"/>
          <w:szCs w:val="18"/>
        </w:rPr>
        <w:t>leaving all materials ready for use.</w:t>
      </w:r>
    </w:p>
    <w:sectPr w:rsidR="005A21EE" w:rsidRPr="00552F0D" w:rsidSect="008E5B47">
      <w:headerReference w:type="default" r:id="rId6"/>
      <w:footerReference w:type="default" r:id="rId7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9B" w:rsidRDefault="0082249B" w:rsidP="008E5B47">
      <w:r>
        <w:separator/>
      </w:r>
    </w:p>
  </w:endnote>
  <w:endnote w:type="continuationSeparator" w:id="0">
    <w:p w:rsidR="0082249B" w:rsidRDefault="0082249B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9B" w:rsidRDefault="0082249B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9B" w:rsidRDefault="0082249B" w:rsidP="008E5B47">
      <w:r>
        <w:separator/>
      </w:r>
    </w:p>
  </w:footnote>
  <w:footnote w:type="continuationSeparator" w:id="0">
    <w:p w:rsidR="0082249B" w:rsidRDefault="0082249B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9B" w:rsidRPr="00EE0CC6" w:rsidRDefault="0082249B" w:rsidP="006D5A44">
    <w:pPr>
      <w:pStyle w:val="Header"/>
      <w:jc w:val="right"/>
      <w:rPr>
        <w:rFonts w:ascii="Helvetica" w:hAnsi="Helvetica"/>
        <w:b/>
        <w:sz w:val="18"/>
        <w:szCs w:val="18"/>
      </w:rPr>
    </w:pPr>
    <w:proofErr w:type="gramStart"/>
    <w:r w:rsidRPr="00EE0CC6">
      <w:rPr>
        <w:rFonts w:ascii="Helvetica" w:hAnsi="Helvetica"/>
        <w:b/>
        <w:sz w:val="18"/>
        <w:szCs w:val="18"/>
      </w:rPr>
      <w:t>[ BTS</w:t>
    </w:r>
    <w:proofErr w:type="gramEnd"/>
    <w:r w:rsidRPr="00EE0CC6">
      <w:rPr>
        <w:rFonts w:ascii="Helvetica" w:hAnsi="Helvetica"/>
        <w:b/>
        <w:sz w:val="18"/>
        <w:szCs w:val="18"/>
      </w:rPr>
      <w:t xml:space="preserve"> SERIES 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10742"/>
    <w:rsid w:val="0008514D"/>
    <w:rsid w:val="00102E7B"/>
    <w:rsid w:val="001503A5"/>
    <w:rsid w:val="00173235"/>
    <w:rsid w:val="00183310"/>
    <w:rsid w:val="001D2C9B"/>
    <w:rsid w:val="00216F80"/>
    <w:rsid w:val="00220B3A"/>
    <w:rsid w:val="003672E1"/>
    <w:rsid w:val="003D2352"/>
    <w:rsid w:val="00425B30"/>
    <w:rsid w:val="00476B04"/>
    <w:rsid w:val="00491E41"/>
    <w:rsid w:val="004B2AED"/>
    <w:rsid w:val="004E7088"/>
    <w:rsid w:val="0055032B"/>
    <w:rsid w:val="00552F0D"/>
    <w:rsid w:val="005868F0"/>
    <w:rsid w:val="005A21EE"/>
    <w:rsid w:val="005E36EC"/>
    <w:rsid w:val="006D5A44"/>
    <w:rsid w:val="00704E34"/>
    <w:rsid w:val="007E5A79"/>
    <w:rsid w:val="0082249B"/>
    <w:rsid w:val="008B3622"/>
    <w:rsid w:val="008E5B47"/>
    <w:rsid w:val="009C0650"/>
    <w:rsid w:val="009F57CB"/>
    <w:rsid w:val="00AD26F7"/>
    <w:rsid w:val="00AF540B"/>
    <w:rsid w:val="00B81F1C"/>
    <w:rsid w:val="00BD5EE8"/>
    <w:rsid w:val="00BF52E2"/>
    <w:rsid w:val="00CA1B4F"/>
    <w:rsid w:val="00CD2033"/>
    <w:rsid w:val="00D57378"/>
    <w:rsid w:val="00D61F70"/>
    <w:rsid w:val="00D658F3"/>
    <w:rsid w:val="00DC7056"/>
    <w:rsid w:val="00DE192B"/>
    <w:rsid w:val="00E31DB2"/>
    <w:rsid w:val="00E52F14"/>
    <w:rsid w:val="00E84530"/>
    <w:rsid w:val="00EA2DED"/>
    <w:rsid w:val="00EE0CC6"/>
    <w:rsid w:val="00F05D7B"/>
    <w:rsid w:val="00F57434"/>
    <w:rsid w:val="00F61A50"/>
    <w:rsid w:val="00F700A1"/>
    <w:rsid w:val="00FB2CD1"/>
  </w:rsids>
  <m:mathPr>
    <m:mathFont m:val="MinionPro-Regula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904</Words>
  <Characters>5157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36</cp:revision>
  <dcterms:created xsi:type="dcterms:W3CDTF">2012-12-11T17:21:00Z</dcterms:created>
  <dcterms:modified xsi:type="dcterms:W3CDTF">2014-02-17T22:34:00Z</dcterms:modified>
</cp:coreProperties>
</file>